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23"/>
        <w:gridCol w:w="2234"/>
        <w:gridCol w:w="2233"/>
        <w:gridCol w:w="2232"/>
        <w:gridCol w:w="2231"/>
        <w:gridCol w:w="2233"/>
        <w:gridCol w:w="2228"/>
      </w:tblGrid>
      <w:tr w:rsidR="004A3454" w:rsidRPr="00FF2690" w:rsidTr="0045118B">
        <w:tc>
          <w:tcPr>
            <w:tcW w:w="15809" w:type="dxa"/>
            <w:gridSpan w:val="7"/>
          </w:tcPr>
          <w:p w:rsidR="004A3454" w:rsidRPr="00FF2690" w:rsidRDefault="004A3454" w:rsidP="0045118B">
            <w:pPr>
              <w:jc w:val="center"/>
              <w:rPr>
                <w:rFonts w:ascii="Century Gothic" w:hAnsi="Century Gothic"/>
                <w:color w:val="000000" w:themeColor="text1"/>
                <w:sz w:val="20"/>
              </w:rPr>
            </w:pPr>
            <w:r w:rsidRPr="00FF2690">
              <w:rPr>
                <w:rFonts w:ascii="Century Gothic" w:hAnsi="Century Gothic"/>
                <w:b/>
                <w:color w:val="000000" w:themeColor="text1"/>
                <w:sz w:val="20"/>
              </w:rPr>
              <w:t>Writing: punctuation &amp; grammar</w:t>
            </w:r>
          </w:p>
        </w:tc>
      </w:tr>
      <w:tr w:rsidR="004A3454" w:rsidRPr="00FF2690" w:rsidTr="0045118B">
        <w:tc>
          <w:tcPr>
            <w:tcW w:w="2258" w:type="dxa"/>
          </w:tcPr>
          <w:p w:rsidR="004A3454" w:rsidRPr="00FF2690" w:rsidRDefault="004A3454" w:rsidP="0045118B">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4A3454" w:rsidRPr="00FF2690" w:rsidRDefault="004A3454" w:rsidP="0045118B">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4A3454" w:rsidRPr="00FF2690" w:rsidRDefault="004A3454" w:rsidP="0045118B">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4A3454" w:rsidRPr="00FF2690" w:rsidRDefault="004A3454" w:rsidP="0045118B">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4A3454" w:rsidRPr="00FF2690" w:rsidRDefault="004A3454" w:rsidP="0045118B">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4A3454" w:rsidRPr="00FF2690" w:rsidRDefault="004A3454" w:rsidP="0045118B">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4A3454" w:rsidRPr="00FF2690" w:rsidRDefault="004A3454" w:rsidP="0045118B">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4A3454" w:rsidRPr="00FF2690" w:rsidTr="0045118B">
        <w:tc>
          <w:tcPr>
            <w:tcW w:w="2258" w:type="dxa"/>
            <w:vMerge w:val="restart"/>
            <w:vAlign w:val="center"/>
          </w:tcPr>
          <w:p w:rsidR="004A3454" w:rsidRPr="00FF2690" w:rsidRDefault="004A3454" w:rsidP="0045118B">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Write </w:t>
            </w:r>
            <w:r w:rsidRPr="00FF2690">
              <w:rPr>
                <w:rFonts w:ascii="Century Gothic" w:hAnsi="Century Gothic"/>
                <w:b/>
                <w:color w:val="000000" w:themeColor="text1"/>
                <w:sz w:val="14"/>
                <w:szCs w:val="14"/>
              </w:rPr>
              <w:t>simple sentences</w:t>
            </w:r>
            <w:r w:rsidRPr="00FF2690">
              <w:rPr>
                <w:rFonts w:ascii="Century Gothic" w:hAnsi="Century Gothic"/>
                <w:color w:val="000000" w:themeColor="text1"/>
                <w:sz w:val="14"/>
                <w:szCs w:val="14"/>
              </w:rPr>
              <w:t xml:space="preserve"> which can be read by themselves and others. </w:t>
            </w:r>
          </w:p>
          <w:p w:rsidR="004A3454" w:rsidRPr="00FF2690" w:rsidRDefault="004A3454" w:rsidP="0045118B">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[Part of ELG]</w:t>
            </w:r>
          </w:p>
        </w:tc>
        <w:tc>
          <w:tcPr>
            <w:tcW w:w="2258"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How </w:t>
            </w:r>
            <w:r w:rsidRPr="00FF2690">
              <w:rPr>
                <w:rFonts w:ascii="Century Gothic" w:hAnsi="Century Gothic"/>
                <w:b/>
                <w:color w:val="000000" w:themeColor="text1"/>
                <w:sz w:val="14"/>
                <w:szCs w:val="14"/>
              </w:rPr>
              <w:t>words</w:t>
            </w:r>
            <w:r w:rsidRPr="00FF2690">
              <w:rPr>
                <w:rFonts w:ascii="Century Gothic" w:hAnsi="Century Gothic"/>
                <w:color w:val="000000" w:themeColor="text1"/>
                <w:sz w:val="14"/>
                <w:szCs w:val="14"/>
              </w:rPr>
              <w:t xml:space="preserve"> can combine to make </w:t>
            </w:r>
            <w:r w:rsidRPr="00FF2690">
              <w:rPr>
                <w:rFonts w:ascii="Century Gothic" w:hAnsi="Century Gothic"/>
                <w:b/>
                <w:color w:val="000000" w:themeColor="text1"/>
                <w:sz w:val="14"/>
                <w:szCs w:val="14"/>
              </w:rPr>
              <w:t>sentences</w:t>
            </w:r>
            <w:r w:rsidRPr="00FF2690">
              <w:rPr>
                <w:rFonts w:ascii="Century Gothic" w:hAnsi="Century Gothic"/>
                <w:color w:val="000000" w:themeColor="text1"/>
                <w:sz w:val="14"/>
                <w:szCs w:val="14"/>
              </w:rPr>
              <w:t>.</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Joining </w:t>
            </w:r>
            <w:r w:rsidRPr="00FF2690">
              <w:rPr>
                <w:rFonts w:ascii="Century Gothic" w:hAnsi="Century Gothic"/>
                <w:b/>
                <w:color w:val="000000" w:themeColor="text1"/>
                <w:sz w:val="14"/>
                <w:szCs w:val="14"/>
              </w:rPr>
              <w:t>words</w:t>
            </w:r>
            <w:r w:rsidRPr="00FF2690">
              <w:rPr>
                <w:rFonts w:ascii="Century Gothic" w:hAnsi="Century Gothic"/>
                <w:color w:val="000000" w:themeColor="text1"/>
                <w:sz w:val="14"/>
                <w:szCs w:val="14"/>
              </w:rPr>
              <w:t xml:space="preserve"> and joining </w:t>
            </w:r>
            <w:r w:rsidRPr="00FF2690">
              <w:rPr>
                <w:rFonts w:ascii="Century Gothic" w:hAnsi="Century Gothic"/>
                <w:b/>
                <w:color w:val="000000" w:themeColor="text1"/>
                <w:sz w:val="14"/>
                <w:szCs w:val="14"/>
              </w:rPr>
              <w:t>sentences</w:t>
            </w:r>
            <w:r w:rsidRPr="00FF2690">
              <w:rPr>
                <w:rFonts w:ascii="Century Gothic" w:hAnsi="Century Gothic"/>
                <w:color w:val="000000" w:themeColor="text1"/>
                <w:sz w:val="14"/>
                <w:szCs w:val="14"/>
              </w:rPr>
              <w:t xml:space="preserve"> using </w:t>
            </w:r>
            <w:r w:rsidRPr="00FF2690">
              <w:rPr>
                <w:rFonts w:ascii="Century Gothic" w:hAnsi="Century Gothic"/>
                <w:i/>
                <w:color w:val="000000" w:themeColor="text1"/>
                <w:sz w:val="14"/>
                <w:szCs w:val="14"/>
              </w:rPr>
              <w:t>and</w:t>
            </w:r>
            <w:r w:rsidRPr="00FF2690">
              <w:rPr>
                <w:rFonts w:ascii="Century Gothic" w:hAnsi="Century Gothic"/>
                <w:color w:val="000000" w:themeColor="text1"/>
                <w:sz w:val="14"/>
                <w:szCs w:val="14"/>
              </w:rPr>
              <w:t>.</w:t>
            </w:r>
          </w:p>
        </w:tc>
        <w:tc>
          <w:tcPr>
            <w:tcW w:w="2258"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b/>
                <w:color w:val="000000" w:themeColor="text1"/>
                <w:sz w:val="14"/>
                <w:szCs w:val="14"/>
              </w:rPr>
              <w:t>Subordination</w:t>
            </w:r>
            <w:r w:rsidRPr="00FF2690">
              <w:rPr>
                <w:rFonts w:ascii="Century Gothic" w:hAnsi="Century Gothic"/>
                <w:color w:val="000000" w:themeColor="text1"/>
                <w:sz w:val="14"/>
                <w:szCs w:val="14"/>
              </w:rPr>
              <w:t xml:space="preserve"> (using </w:t>
            </w:r>
            <w:r w:rsidRPr="00FF2690">
              <w:rPr>
                <w:rFonts w:ascii="Century Gothic" w:hAnsi="Century Gothic"/>
                <w:i/>
                <w:color w:val="000000" w:themeColor="text1"/>
                <w:sz w:val="14"/>
                <w:szCs w:val="14"/>
              </w:rPr>
              <w:t>when</w:t>
            </w:r>
            <w:r w:rsidRPr="00FF2690">
              <w:rPr>
                <w:rFonts w:ascii="Century Gothic" w:hAnsi="Century Gothic"/>
                <w:color w:val="000000" w:themeColor="text1"/>
                <w:sz w:val="14"/>
                <w:szCs w:val="14"/>
              </w:rPr>
              <w:t xml:space="preserve">, </w:t>
            </w:r>
            <w:r w:rsidRPr="00FF2690">
              <w:rPr>
                <w:rFonts w:ascii="Century Gothic" w:hAnsi="Century Gothic"/>
                <w:i/>
                <w:color w:val="000000" w:themeColor="text1"/>
                <w:sz w:val="14"/>
                <w:szCs w:val="14"/>
              </w:rPr>
              <w:t>if</w:t>
            </w:r>
            <w:r w:rsidRPr="00FF2690">
              <w:rPr>
                <w:rFonts w:ascii="Century Gothic" w:hAnsi="Century Gothic"/>
                <w:color w:val="000000" w:themeColor="text1"/>
                <w:sz w:val="14"/>
                <w:szCs w:val="14"/>
              </w:rPr>
              <w:t xml:space="preserve">, </w:t>
            </w:r>
            <w:r w:rsidRPr="00FF2690">
              <w:rPr>
                <w:rFonts w:ascii="Century Gothic" w:hAnsi="Century Gothic"/>
                <w:i/>
                <w:color w:val="000000" w:themeColor="text1"/>
                <w:sz w:val="14"/>
                <w:szCs w:val="14"/>
              </w:rPr>
              <w:t>that,</w:t>
            </w:r>
            <w:r w:rsidRPr="00FF2690">
              <w:rPr>
                <w:rFonts w:ascii="Century Gothic" w:hAnsi="Century Gothic"/>
                <w:color w:val="000000" w:themeColor="text1"/>
                <w:sz w:val="14"/>
                <w:szCs w:val="14"/>
              </w:rPr>
              <w:t xml:space="preserve"> </w:t>
            </w:r>
            <w:r w:rsidRPr="00FF2690">
              <w:rPr>
                <w:rFonts w:ascii="Century Gothic" w:hAnsi="Century Gothic"/>
                <w:i/>
                <w:color w:val="000000" w:themeColor="text1"/>
                <w:sz w:val="14"/>
                <w:szCs w:val="14"/>
              </w:rPr>
              <w:t>because</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co-ordination</w:t>
            </w:r>
            <w:r w:rsidRPr="00FF2690">
              <w:rPr>
                <w:rFonts w:ascii="Century Gothic" w:hAnsi="Century Gothic"/>
                <w:color w:val="000000" w:themeColor="text1"/>
                <w:sz w:val="14"/>
                <w:szCs w:val="14"/>
              </w:rPr>
              <w:t xml:space="preserve"> (using </w:t>
            </w:r>
            <w:r w:rsidRPr="00FF2690">
              <w:rPr>
                <w:rFonts w:ascii="Century Gothic" w:hAnsi="Century Gothic"/>
                <w:i/>
                <w:color w:val="000000" w:themeColor="text1"/>
                <w:sz w:val="14"/>
                <w:szCs w:val="14"/>
              </w:rPr>
              <w:t>or</w:t>
            </w:r>
            <w:r w:rsidRPr="00FF2690">
              <w:rPr>
                <w:rFonts w:ascii="Century Gothic" w:hAnsi="Century Gothic"/>
                <w:color w:val="000000" w:themeColor="text1"/>
                <w:sz w:val="14"/>
                <w:szCs w:val="14"/>
              </w:rPr>
              <w:t xml:space="preserve">, </w:t>
            </w:r>
            <w:r w:rsidRPr="00FF2690">
              <w:rPr>
                <w:rFonts w:ascii="Century Gothic" w:hAnsi="Century Gothic"/>
                <w:i/>
                <w:color w:val="000000" w:themeColor="text1"/>
                <w:sz w:val="14"/>
                <w:szCs w:val="14"/>
              </w:rPr>
              <w:t>and</w:t>
            </w:r>
            <w:r w:rsidRPr="00FF2690">
              <w:rPr>
                <w:rFonts w:ascii="Century Gothic" w:hAnsi="Century Gothic"/>
                <w:color w:val="000000" w:themeColor="text1"/>
                <w:sz w:val="14"/>
                <w:szCs w:val="14"/>
              </w:rPr>
              <w:t xml:space="preserve">, or </w:t>
            </w:r>
            <w:r w:rsidRPr="00FF2690">
              <w:rPr>
                <w:rFonts w:ascii="Century Gothic" w:hAnsi="Century Gothic"/>
                <w:i/>
                <w:color w:val="000000" w:themeColor="text1"/>
                <w:sz w:val="14"/>
                <w:szCs w:val="14"/>
              </w:rPr>
              <w:t>but</w:t>
            </w:r>
            <w:r w:rsidRPr="00FF2690">
              <w:rPr>
                <w:rFonts w:ascii="Century Gothic" w:hAnsi="Century Gothic"/>
                <w:color w:val="000000" w:themeColor="text1"/>
                <w:sz w:val="14"/>
                <w:szCs w:val="14"/>
              </w:rPr>
              <w:t>).</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Expanded </w:t>
            </w:r>
            <w:r w:rsidRPr="00FF2690">
              <w:rPr>
                <w:rFonts w:ascii="Century Gothic" w:hAnsi="Century Gothic"/>
                <w:b/>
                <w:color w:val="000000" w:themeColor="text1"/>
                <w:sz w:val="14"/>
                <w:szCs w:val="14"/>
              </w:rPr>
              <w:t>noun phrases</w:t>
            </w:r>
            <w:r w:rsidRPr="00FF2690">
              <w:rPr>
                <w:rFonts w:ascii="Century Gothic" w:hAnsi="Century Gothic"/>
                <w:color w:val="000000" w:themeColor="text1"/>
                <w:sz w:val="14"/>
                <w:szCs w:val="14"/>
              </w:rPr>
              <w:t xml:space="preserve"> for description and specification (e.g. the blue butterfly).</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b/>
                <w:color w:val="000000" w:themeColor="text1"/>
                <w:sz w:val="14"/>
                <w:szCs w:val="14"/>
              </w:rPr>
              <w:t xml:space="preserve">How the grammatical patterns in a sentence indicate its function as a </w:t>
            </w:r>
            <w:r w:rsidRPr="00FF2690">
              <w:rPr>
                <w:rFonts w:ascii="Century Gothic" w:hAnsi="Century Gothic"/>
                <w:color w:val="000000" w:themeColor="text1"/>
                <w:sz w:val="14"/>
                <w:szCs w:val="14"/>
              </w:rPr>
              <w:t xml:space="preserve">statement, question, exclamation or command. </w:t>
            </w:r>
          </w:p>
        </w:tc>
        <w:tc>
          <w:tcPr>
            <w:tcW w:w="2258"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Expressing time, place and cause using </w:t>
            </w:r>
            <w:r w:rsidRPr="00FF2690">
              <w:rPr>
                <w:rFonts w:ascii="Century Gothic" w:hAnsi="Century Gothic"/>
                <w:b/>
                <w:color w:val="000000" w:themeColor="text1"/>
                <w:sz w:val="14"/>
                <w:szCs w:val="14"/>
              </w:rPr>
              <w:t>conjunctions</w:t>
            </w:r>
            <w:r w:rsidRPr="00FF2690">
              <w:rPr>
                <w:rFonts w:ascii="Century Gothic" w:hAnsi="Century Gothic"/>
                <w:color w:val="000000" w:themeColor="text1"/>
                <w:sz w:val="14"/>
                <w:szCs w:val="14"/>
              </w:rPr>
              <w:t xml:space="preserve"> (e.g. when, so, before, after, while, because), </w:t>
            </w:r>
            <w:r w:rsidRPr="00FF2690">
              <w:rPr>
                <w:rFonts w:ascii="Century Gothic" w:hAnsi="Century Gothic"/>
                <w:b/>
                <w:color w:val="000000" w:themeColor="text1"/>
                <w:sz w:val="14"/>
                <w:szCs w:val="14"/>
              </w:rPr>
              <w:t>adverbs</w:t>
            </w:r>
            <w:r w:rsidRPr="00FF2690">
              <w:rPr>
                <w:rFonts w:ascii="Century Gothic" w:hAnsi="Century Gothic"/>
                <w:color w:val="000000" w:themeColor="text1"/>
                <w:sz w:val="14"/>
                <w:szCs w:val="14"/>
              </w:rPr>
              <w:t xml:space="preserve"> (e.g. then, next, soon, therefore) or </w:t>
            </w:r>
            <w:r w:rsidRPr="00FF2690">
              <w:rPr>
                <w:rFonts w:ascii="Century Gothic" w:hAnsi="Century Gothic"/>
                <w:b/>
                <w:color w:val="000000" w:themeColor="text1"/>
                <w:sz w:val="14"/>
                <w:szCs w:val="14"/>
              </w:rPr>
              <w:t>prepositions</w:t>
            </w:r>
            <w:r w:rsidRPr="00FF2690">
              <w:rPr>
                <w:rFonts w:ascii="Century Gothic" w:hAnsi="Century Gothic"/>
                <w:color w:val="000000" w:themeColor="text1"/>
                <w:sz w:val="14"/>
                <w:szCs w:val="14"/>
              </w:rPr>
              <w:t xml:space="preserve"> (e.g. before, after, during, in because)</w:t>
            </w:r>
          </w:p>
        </w:tc>
        <w:tc>
          <w:tcPr>
            <w:tcW w:w="2259"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Noun phrases expanded by the addition of modifying adjectives, nouns and preposition phrases (e.g. the teacher expanded to: the strict maths teacher with curly hair).</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b/>
                <w:color w:val="000000" w:themeColor="text1"/>
                <w:sz w:val="14"/>
                <w:szCs w:val="14"/>
              </w:rPr>
              <w:t>Fronted adverbials</w:t>
            </w:r>
            <w:r w:rsidRPr="00FF2690">
              <w:rPr>
                <w:rFonts w:ascii="Century Gothic" w:hAnsi="Century Gothic"/>
                <w:color w:val="000000" w:themeColor="text1"/>
                <w:sz w:val="14"/>
                <w:szCs w:val="14"/>
              </w:rPr>
              <w:t xml:space="preserve"> (e.g. </w:t>
            </w:r>
            <w:r w:rsidRPr="00FF2690">
              <w:rPr>
                <w:rFonts w:ascii="Century Gothic" w:hAnsi="Century Gothic"/>
                <w:color w:val="000000" w:themeColor="text1"/>
                <w:sz w:val="14"/>
                <w:szCs w:val="14"/>
                <w:u w:val="single"/>
              </w:rPr>
              <w:t>Later that day</w:t>
            </w:r>
            <w:r w:rsidRPr="00FF2690">
              <w:rPr>
                <w:rFonts w:ascii="Century Gothic" w:hAnsi="Century Gothic"/>
                <w:color w:val="000000" w:themeColor="text1"/>
                <w:sz w:val="14"/>
                <w:szCs w:val="14"/>
              </w:rPr>
              <w:t>, I heard bad news).</w:t>
            </w:r>
          </w:p>
        </w:tc>
        <w:tc>
          <w:tcPr>
            <w:tcW w:w="2259"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b/>
                <w:color w:val="000000" w:themeColor="text1"/>
                <w:sz w:val="14"/>
                <w:szCs w:val="14"/>
              </w:rPr>
              <w:t>Relative clauses</w:t>
            </w:r>
            <w:r w:rsidRPr="00FF2690">
              <w:rPr>
                <w:rFonts w:ascii="Century Gothic" w:hAnsi="Century Gothic"/>
                <w:color w:val="000000" w:themeColor="text1"/>
                <w:sz w:val="14"/>
                <w:szCs w:val="14"/>
              </w:rPr>
              <w:t xml:space="preserve"> beginning with who, which, where, why, whose.</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Indicating degrees of possibility using </w:t>
            </w:r>
            <w:r w:rsidRPr="00FF2690">
              <w:rPr>
                <w:rFonts w:ascii="Century Gothic" w:hAnsi="Century Gothic"/>
                <w:b/>
                <w:color w:val="000000" w:themeColor="text1"/>
                <w:sz w:val="14"/>
                <w:szCs w:val="14"/>
              </w:rPr>
              <w:t>adverbs</w:t>
            </w:r>
            <w:r w:rsidRPr="00FF2690">
              <w:rPr>
                <w:rFonts w:ascii="Century Gothic" w:hAnsi="Century Gothic"/>
                <w:color w:val="000000" w:themeColor="text1"/>
                <w:sz w:val="14"/>
                <w:szCs w:val="14"/>
              </w:rPr>
              <w:t xml:space="preserve"> (e.g. perhaps, surely) or </w:t>
            </w:r>
            <w:r w:rsidRPr="00FF2690">
              <w:rPr>
                <w:rFonts w:ascii="Century Gothic" w:hAnsi="Century Gothic"/>
                <w:b/>
                <w:color w:val="000000" w:themeColor="text1"/>
                <w:sz w:val="14"/>
                <w:szCs w:val="14"/>
              </w:rPr>
              <w:t>modal verbs</w:t>
            </w:r>
            <w:r w:rsidRPr="00FF2690">
              <w:rPr>
                <w:rFonts w:ascii="Century Gothic" w:hAnsi="Century Gothic"/>
                <w:color w:val="000000" w:themeColor="text1"/>
                <w:sz w:val="14"/>
                <w:szCs w:val="14"/>
              </w:rPr>
              <w:t xml:space="preserve"> (e.g. might, should, will, must). </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p>
        </w:tc>
        <w:tc>
          <w:tcPr>
            <w:tcW w:w="2259"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the </w:t>
            </w:r>
            <w:r w:rsidRPr="00FF2690">
              <w:rPr>
                <w:rFonts w:ascii="Century Gothic" w:hAnsi="Century Gothic"/>
                <w:b/>
                <w:color w:val="000000" w:themeColor="text1"/>
                <w:sz w:val="14"/>
                <w:szCs w:val="14"/>
              </w:rPr>
              <w:t>passive voice</w:t>
            </w:r>
            <w:r w:rsidRPr="00FF2690">
              <w:rPr>
                <w:rFonts w:ascii="Century Gothic" w:hAnsi="Century Gothic"/>
                <w:color w:val="000000" w:themeColor="text1"/>
                <w:sz w:val="14"/>
                <w:szCs w:val="14"/>
              </w:rPr>
              <w:t xml:space="preserve"> to affect the presentation of information in a sentence.</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The difference between structures typical of informal speech and structures appropriate for formal speech and writing (such as the use of question tags, e.g. He’s your friend, isn’t he?, or the use of </w:t>
            </w:r>
            <w:r w:rsidRPr="00FF2690">
              <w:rPr>
                <w:rFonts w:ascii="Century Gothic" w:hAnsi="Century Gothic"/>
                <w:b/>
                <w:color w:val="000000" w:themeColor="text1"/>
                <w:sz w:val="14"/>
                <w:szCs w:val="14"/>
              </w:rPr>
              <w:t>subjunctive</w:t>
            </w:r>
            <w:r w:rsidRPr="00FF2690">
              <w:rPr>
                <w:rFonts w:ascii="Century Gothic" w:hAnsi="Century Gothic"/>
                <w:color w:val="000000" w:themeColor="text1"/>
                <w:sz w:val="14"/>
                <w:szCs w:val="14"/>
              </w:rPr>
              <w:t xml:space="preserve"> forms such as </w:t>
            </w:r>
            <w:r w:rsidRPr="00FF2690">
              <w:rPr>
                <w:rFonts w:ascii="Century Gothic" w:hAnsi="Century Gothic"/>
                <w:i/>
                <w:color w:val="000000" w:themeColor="text1"/>
                <w:sz w:val="14"/>
                <w:szCs w:val="14"/>
              </w:rPr>
              <w:t>I were</w:t>
            </w:r>
            <w:r w:rsidRPr="00FF2690">
              <w:rPr>
                <w:rFonts w:ascii="Century Gothic" w:hAnsi="Century Gothic"/>
                <w:color w:val="000000" w:themeColor="text1"/>
                <w:sz w:val="14"/>
                <w:szCs w:val="14"/>
              </w:rPr>
              <w:t xml:space="preserve"> or </w:t>
            </w:r>
            <w:r w:rsidRPr="00FF2690">
              <w:rPr>
                <w:rFonts w:ascii="Century Gothic" w:hAnsi="Century Gothic"/>
                <w:i/>
                <w:color w:val="000000" w:themeColor="text1"/>
                <w:sz w:val="14"/>
                <w:szCs w:val="14"/>
              </w:rPr>
              <w:t>Were they to come</w:t>
            </w:r>
            <w:r w:rsidRPr="00FF2690">
              <w:rPr>
                <w:rFonts w:ascii="Century Gothic" w:hAnsi="Century Gothic"/>
                <w:color w:val="000000" w:themeColor="text1"/>
                <w:sz w:val="14"/>
                <w:szCs w:val="14"/>
              </w:rPr>
              <w:t xml:space="preserve"> in some very formal writing and speech) </w:t>
            </w:r>
          </w:p>
        </w:tc>
      </w:tr>
      <w:tr w:rsidR="004A3454" w:rsidRPr="00FF2690" w:rsidTr="0045118B">
        <w:tc>
          <w:tcPr>
            <w:tcW w:w="2258" w:type="dxa"/>
            <w:vMerge/>
          </w:tcPr>
          <w:p w:rsidR="004A3454" w:rsidRPr="00FF2690" w:rsidRDefault="004A3454" w:rsidP="0045118B">
            <w:pPr>
              <w:rPr>
                <w:rFonts w:ascii="Century Gothic" w:hAnsi="Century Gothic"/>
                <w:color w:val="000000" w:themeColor="text1"/>
                <w:sz w:val="14"/>
                <w:szCs w:val="14"/>
              </w:rPr>
            </w:pPr>
          </w:p>
        </w:tc>
        <w:tc>
          <w:tcPr>
            <w:tcW w:w="2258"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Sequencing </w:t>
            </w:r>
            <w:r w:rsidRPr="00FF2690">
              <w:rPr>
                <w:rFonts w:ascii="Century Gothic" w:hAnsi="Century Gothic"/>
                <w:b/>
                <w:color w:val="000000" w:themeColor="text1"/>
                <w:sz w:val="14"/>
                <w:szCs w:val="14"/>
              </w:rPr>
              <w:t>sentences</w:t>
            </w:r>
            <w:r w:rsidRPr="00FF2690">
              <w:rPr>
                <w:rFonts w:ascii="Century Gothic" w:hAnsi="Century Gothic"/>
                <w:color w:val="000000" w:themeColor="text1"/>
                <w:sz w:val="14"/>
                <w:szCs w:val="14"/>
              </w:rPr>
              <w:t xml:space="preserve"> to form short narratives. </w:t>
            </w:r>
          </w:p>
        </w:tc>
        <w:tc>
          <w:tcPr>
            <w:tcW w:w="2258"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Correct choice and consistent use of the </w:t>
            </w:r>
            <w:r w:rsidRPr="00FF2690">
              <w:rPr>
                <w:rFonts w:ascii="Century Gothic" w:hAnsi="Century Gothic"/>
                <w:b/>
                <w:color w:val="000000" w:themeColor="text1"/>
                <w:sz w:val="14"/>
                <w:szCs w:val="14"/>
              </w:rPr>
              <w:t>present tense</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past tense</w:t>
            </w:r>
            <w:r w:rsidRPr="00FF2690">
              <w:rPr>
                <w:rFonts w:ascii="Century Gothic" w:hAnsi="Century Gothic"/>
                <w:color w:val="000000" w:themeColor="text1"/>
                <w:sz w:val="14"/>
                <w:szCs w:val="14"/>
              </w:rPr>
              <w:t xml:space="preserve"> throughout writing.</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the </w:t>
            </w:r>
            <w:r w:rsidRPr="00FF2690">
              <w:rPr>
                <w:rFonts w:ascii="Century Gothic" w:hAnsi="Century Gothic"/>
                <w:b/>
                <w:color w:val="000000" w:themeColor="text1"/>
                <w:sz w:val="14"/>
                <w:szCs w:val="14"/>
              </w:rPr>
              <w:t>progressive</w:t>
            </w:r>
            <w:r w:rsidRPr="00FF2690">
              <w:rPr>
                <w:rFonts w:ascii="Century Gothic" w:hAnsi="Century Gothic"/>
                <w:color w:val="000000" w:themeColor="text1"/>
                <w:sz w:val="14"/>
                <w:szCs w:val="14"/>
              </w:rPr>
              <w:t xml:space="preserve"> form of </w:t>
            </w:r>
            <w:r w:rsidRPr="00FF2690">
              <w:rPr>
                <w:rFonts w:ascii="Century Gothic" w:hAnsi="Century Gothic"/>
                <w:b/>
                <w:color w:val="000000" w:themeColor="text1"/>
                <w:sz w:val="14"/>
                <w:szCs w:val="14"/>
              </w:rPr>
              <w:t>verbs</w:t>
            </w:r>
            <w:r w:rsidRPr="00FF2690">
              <w:rPr>
                <w:rFonts w:ascii="Century Gothic" w:hAnsi="Century Gothic"/>
                <w:color w:val="000000" w:themeColor="text1"/>
                <w:sz w:val="14"/>
                <w:szCs w:val="14"/>
              </w:rPr>
              <w:t xml:space="preserve"> in the </w:t>
            </w:r>
            <w:r w:rsidRPr="00FF2690">
              <w:rPr>
                <w:rFonts w:ascii="Century Gothic" w:hAnsi="Century Gothic"/>
                <w:b/>
                <w:color w:val="000000" w:themeColor="text1"/>
                <w:sz w:val="14"/>
                <w:szCs w:val="14"/>
              </w:rPr>
              <w:t>present</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past</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tense</w:t>
            </w:r>
            <w:r w:rsidRPr="00FF2690">
              <w:rPr>
                <w:rFonts w:ascii="Century Gothic" w:hAnsi="Century Gothic"/>
                <w:color w:val="000000" w:themeColor="text1"/>
                <w:sz w:val="14"/>
                <w:szCs w:val="14"/>
              </w:rPr>
              <w:t xml:space="preserve"> to mark actions in progress. </w:t>
            </w:r>
          </w:p>
        </w:tc>
        <w:tc>
          <w:tcPr>
            <w:tcW w:w="2258"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Introduction to </w:t>
            </w:r>
            <w:r w:rsidRPr="00FF2690">
              <w:rPr>
                <w:rFonts w:ascii="Century Gothic" w:hAnsi="Century Gothic"/>
                <w:b/>
                <w:color w:val="000000" w:themeColor="text1"/>
                <w:sz w:val="14"/>
                <w:szCs w:val="14"/>
              </w:rPr>
              <w:t>paragraphs</w:t>
            </w:r>
            <w:r w:rsidRPr="00FF2690">
              <w:rPr>
                <w:rFonts w:ascii="Century Gothic" w:hAnsi="Century Gothic"/>
                <w:color w:val="000000" w:themeColor="text1"/>
                <w:sz w:val="14"/>
                <w:szCs w:val="14"/>
              </w:rPr>
              <w:t xml:space="preserve"> as a way to group related material.</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b/>
                <w:color w:val="000000" w:themeColor="text1"/>
                <w:sz w:val="14"/>
                <w:szCs w:val="14"/>
              </w:rPr>
              <w:t>Headings</w:t>
            </w:r>
            <w:r w:rsidRPr="00FF2690">
              <w:rPr>
                <w:rFonts w:ascii="Century Gothic" w:hAnsi="Century Gothic"/>
                <w:color w:val="000000" w:themeColor="text1"/>
                <w:sz w:val="14"/>
                <w:szCs w:val="14"/>
              </w:rPr>
              <w:t xml:space="preserve"> &amp; </w:t>
            </w:r>
            <w:r w:rsidRPr="00FF2690">
              <w:rPr>
                <w:rFonts w:ascii="Century Gothic" w:hAnsi="Century Gothic"/>
                <w:b/>
                <w:color w:val="000000" w:themeColor="text1"/>
                <w:sz w:val="14"/>
                <w:szCs w:val="14"/>
              </w:rPr>
              <w:t>sub-headings</w:t>
            </w:r>
            <w:r w:rsidRPr="00FF2690">
              <w:rPr>
                <w:rFonts w:ascii="Century Gothic" w:hAnsi="Century Gothic"/>
                <w:color w:val="000000" w:themeColor="text1"/>
                <w:sz w:val="14"/>
                <w:szCs w:val="14"/>
              </w:rPr>
              <w:t xml:space="preserve"> to aid presentations</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the </w:t>
            </w:r>
            <w:r w:rsidRPr="00FF2690">
              <w:rPr>
                <w:rFonts w:ascii="Century Gothic" w:hAnsi="Century Gothic"/>
                <w:b/>
                <w:color w:val="000000" w:themeColor="text1"/>
                <w:sz w:val="14"/>
                <w:szCs w:val="14"/>
              </w:rPr>
              <w:t>present</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 xml:space="preserve">perfect </w:t>
            </w:r>
            <w:r w:rsidRPr="00FF2690">
              <w:rPr>
                <w:rFonts w:ascii="Century Gothic" w:hAnsi="Century Gothic"/>
                <w:color w:val="000000" w:themeColor="text1"/>
                <w:sz w:val="14"/>
                <w:szCs w:val="14"/>
              </w:rPr>
              <w:t xml:space="preserve">form of </w:t>
            </w:r>
            <w:r w:rsidRPr="00FF2690">
              <w:rPr>
                <w:rFonts w:ascii="Century Gothic" w:hAnsi="Century Gothic"/>
                <w:b/>
                <w:color w:val="000000" w:themeColor="text1"/>
                <w:sz w:val="14"/>
                <w:szCs w:val="14"/>
              </w:rPr>
              <w:t>verbs</w:t>
            </w:r>
            <w:r w:rsidRPr="00FF2690">
              <w:rPr>
                <w:rFonts w:ascii="Century Gothic" w:hAnsi="Century Gothic"/>
                <w:color w:val="000000" w:themeColor="text1"/>
                <w:sz w:val="14"/>
                <w:szCs w:val="14"/>
              </w:rPr>
              <w:t xml:space="preserve"> instead of the simple past </w:t>
            </w:r>
            <w:r w:rsidRPr="00FF2690">
              <w:rPr>
                <w:rFonts w:ascii="Century Gothic" w:hAnsi="Century Gothic"/>
                <w:i/>
                <w:color w:val="000000" w:themeColor="text1"/>
                <w:sz w:val="14"/>
                <w:szCs w:val="14"/>
              </w:rPr>
              <w:t>(e.g. He has gone out to play contrasted with He went out to play)</w:t>
            </w:r>
            <w:r w:rsidRPr="00FF2690">
              <w:rPr>
                <w:rFonts w:ascii="Century Gothic" w:hAnsi="Century Gothic"/>
                <w:color w:val="000000" w:themeColor="text1"/>
                <w:sz w:val="14"/>
                <w:szCs w:val="14"/>
              </w:rPr>
              <w:t xml:space="preserve"> </w:t>
            </w:r>
          </w:p>
        </w:tc>
        <w:tc>
          <w:tcPr>
            <w:tcW w:w="2259"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w:t>
            </w:r>
            <w:r w:rsidRPr="00FF2690">
              <w:rPr>
                <w:rFonts w:ascii="Century Gothic" w:hAnsi="Century Gothic"/>
                <w:b/>
                <w:color w:val="000000" w:themeColor="text1"/>
                <w:sz w:val="14"/>
                <w:szCs w:val="14"/>
              </w:rPr>
              <w:t>paragraphs</w:t>
            </w:r>
            <w:r w:rsidRPr="00FF2690">
              <w:rPr>
                <w:rFonts w:ascii="Century Gothic" w:hAnsi="Century Gothic"/>
                <w:color w:val="000000" w:themeColor="text1"/>
                <w:sz w:val="14"/>
                <w:szCs w:val="14"/>
              </w:rPr>
              <w:t xml:space="preserve"> to organise ideas around a theme.</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Appropriate choice of </w:t>
            </w:r>
            <w:r w:rsidRPr="00FF2690">
              <w:rPr>
                <w:rFonts w:ascii="Century Gothic" w:hAnsi="Century Gothic"/>
                <w:b/>
                <w:color w:val="000000" w:themeColor="text1"/>
                <w:sz w:val="14"/>
                <w:szCs w:val="14"/>
              </w:rPr>
              <w:t>pronoun</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noun</w:t>
            </w:r>
            <w:r w:rsidRPr="00FF2690">
              <w:rPr>
                <w:rFonts w:ascii="Century Gothic" w:hAnsi="Century Gothic"/>
                <w:color w:val="000000" w:themeColor="text1"/>
                <w:sz w:val="14"/>
                <w:szCs w:val="14"/>
              </w:rPr>
              <w:t xml:space="preserve"> within and across </w:t>
            </w:r>
            <w:r w:rsidRPr="00FF2690">
              <w:rPr>
                <w:rFonts w:ascii="Century Gothic" w:hAnsi="Century Gothic"/>
                <w:b/>
                <w:color w:val="000000" w:themeColor="text1"/>
                <w:sz w:val="14"/>
                <w:szCs w:val="14"/>
              </w:rPr>
              <w:t>sentences</w:t>
            </w:r>
            <w:r w:rsidRPr="00FF2690">
              <w:rPr>
                <w:rFonts w:ascii="Century Gothic" w:hAnsi="Century Gothic"/>
                <w:color w:val="000000" w:themeColor="text1"/>
                <w:sz w:val="14"/>
                <w:szCs w:val="14"/>
              </w:rPr>
              <w:t xml:space="preserve"> to aid cohesion and avoid repetition. </w:t>
            </w:r>
          </w:p>
        </w:tc>
        <w:tc>
          <w:tcPr>
            <w:tcW w:w="2259"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Devices to build </w:t>
            </w:r>
            <w:r w:rsidRPr="00FF2690">
              <w:rPr>
                <w:rFonts w:ascii="Century Gothic" w:hAnsi="Century Gothic"/>
                <w:b/>
                <w:color w:val="000000" w:themeColor="text1"/>
                <w:sz w:val="14"/>
                <w:szCs w:val="14"/>
              </w:rPr>
              <w:t>cohesion</w:t>
            </w:r>
            <w:r w:rsidRPr="00FF2690">
              <w:rPr>
                <w:rFonts w:ascii="Century Gothic" w:hAnsi="Century Gothic"/>
                <w:color w:val="000000" w:themeColor="text1"/>
                <w:sz w:val="14"/>
                <w:szCs w:val="14"/>
              </w:rPr>
              <w:t xml:space="preserve"> within a paragraph (e.g. then, after that, this, firstly).</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Linking ideas across paragraphs using </w:t>
            </w:r>
            <w:r w:rsidRPr="00FF2690">
              <w:rPr>
                <w:rFonts w:ascii="Century Gothic" w:hAnsi="Century Gothic"/>
                <w:b/>
                <w:color w:val="000000" w:themeColor="text1"/>
                <w:sz w:val="14"/>
                <w:szCs w:val="14"/>
              </w:rPr>
              <w:t>adverbials</w:t>
            </w:r>
            <w:r w:rsidRPr="00FF2690">
              <w:rPr>
                <w:rFonts w:ascii="Century Gothic" w:hAnsi="Century Gothic"/>
                <w:color w:val="000000" w:themeColor="text1"/>
                <w:sz w:val="14"/>
                <w:szCs w:val="14"/>
              </w:rPr>
              <w:t xml:space="preserve"> of time (e.g. later), place (e.g. nearby), number (e.g. secondly) and tense choice (e.g. he had seen her before).</w:t>
            </w:r>
          </w:p>
        </w:tc>
        <w:tc>
          <w:tcPr>
            <w:tcW w:w="2259"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Linking ideas across paragraphs using a wider range of </w:t>
            </w:r>
            <w:r w:rsidRPr="00FF2690">
              <w:rPr>
                <w:rFonts w:ascii="Century Gothic" w:hAnsi="Century Gothic"/>
                <w:b/>
                <w:color w:val="000000" w:themeColor="text1"/>
                <w:sz w:val="14"/>
                <w:szCs w:val="14"/>
              </w:rPr>
              <w:t>cohesive devices</w:t>
            </w:r>
            <w:r w:rsidRPr="00FF2690">
              <w:rPr>
                <w:rFonts w:ascii="Century Gothic" w:hAnsi="Century Gothic"/>
                <w:color w:val="000000" w:themeColor="text1"/>
                <w:sz w:val="14"/>
                <w:szCs w:val="14"/>
              </w:rPr>
              <w:t xml:space="preserve">: repetition of </w:t>
            </w:r>
            <w:r w:rsidRPr="00FF2690">
              <w:rPr>
                <w:rFonts w:ascii="Century Gothic" w:hAnsi="Century Gothic"/>
                <w:b/>
                <w:color w:val="000000" w:themeColor="text1"/>
                <w:sz w:val="14"/>
                <w:szCs w:val="14"/>
              </w:rPr>
              <w:t>word</w:t>
            </w:r>
            <w:r w:rsidRPr="00FF2690">
              <w:rPr>
                <w:rFonts w:ascii="Century Gothic" w:hAnsi="Century Gothic"/>
                <w:color w:val="000000" w:themeColor="text1"/>
                <w:sz w:val="14"/>
                <w:szCs w:val="14"/>
              </w:rPr>
              <w:t xml:space="preserve"> or phrase, grammatical connections (e.g. the use of </w:t>
            </w:r>
            <w:r w:rsidRPr="00FF2690">
              <w:rPr>
                <w:rFonts w:ascii="Century Gothic" w:hAnsi="Century Gothic"/>
                <w:b/>
                <w:color w:val="000000" w:themeColor="text1"/>
                <w:sz w:val="14"/>
                <w:szCs w:val="14"/>
              </w:rPr>
              <w:t>adverbials</w:t>
            </w:r>
            <w:r w:rsidRPr="00FF2690">
              <w:rPr>
                <w:rFonts w:ascii="Century Gothic" w:hAnsi="Century Gothic"/>
                <w:color w:val="000000" w:themeColor="text1"/>
                <w:sz w:val="14"/>
                <w:szCs w:val="14"/>
              </w:rPr>
              <w:t xml:space="preserve"> such as </w:t>
            </w:r>
            <w:r w:rsidRPr="00FF2690">
              <w:rPr>
                <w:rFonts w:ascii="Century Gothic" w:hAnsi="Century Gothic"/>
                <w:i/>
                <w:color w:val="000000" w:themeColor="text1"/>
                <w:sz w:val="14"/>
                <w:szCs w:val="14"/>
              </w:rPr>
              <w:t>on the other hand</w:t>
            </w:r>
            <w:r w:rsidRPr="00FF2690">
              <w:rPr>
                <w:rFonts w:ascii="Century Gothic" w:hAnsi="Century Gothic"/>
                <w:color w:val="000000" w:themeColor="text1"/>
                <w:sz w:val="14"/>
                <w:szCs w:val="14"/>
              </w:rPr>
              <w:t xml:space="preserve">, </w:t>
            </w:r>
            <w:r w:rsidRPr="00FF2690">
              <w:rPr>
                <w:rFonts w:ascii="Century Gothic" w:hAnsi="Century Gothic"/>
                <w:i/>
                <w:color w:val="000000" w:themeColor="text1"/>
                <w:sz w:val="14"/>
                <w:szCs w:val="14"/>
              </w:rPr>
              <w:t>in contrast</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ellipsis</w:t>
            </w:r>
            <w:r w:rsidRPr="00FF2690">
              <w:rPr>
                <w:rFonts w:ascii="Century Gothic" w:hAnsi="Century Gothic"/>
                <w:color w:val="000000" w:themeColor="text1"/>
                <w:sz w:val="14"/>
                <w:szCs w:val="14"/>
              </w:rPr>
              <w:t>.</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b/>
                <w:color w:val="000000" w:themeColor="text1"/>
                <w:sz w:val="14"/>
                <w:szCs w:val="14"/>
              </w:rPr>
              <w:t>Layout devices</w:t>
            </w:r>
            <w:r w:rsidRPr="00FF2690">
              <w:rPr>
                <w:rFonts w:ascii="Century Gothic" w:hAnsi="Century Gothic"/>
                <w:color w:val="000000" w:themeColor="text1"/>
                <w:sz w:val="14"/>
                <w:szCs w:val="14"/>
              </w:rPr>
              <w:t>, such as headings, sub-headings, columns, bullets, tables, to structure text.</w:t>
            </w:r>
          </w:p>
        </w:tc>
      </w:tr>
      <w:tr w:rsidR="004A3454" w:rsidRPr="00FF2690" w:rsidTr="0045118B">
        <w:tc>
          <w:tcPr>
            <w:tcW w:w="2258" w:type="dxa"/>
            <w:vMerge/>
          </w:tcPr>
          <w:p w:rsidR="004A3454" w:rsidRPr="00FF2690" w:rsidRDefault="004A3454" w:rsidP="0045118B">
            <w:pPr>
              <w:rPr>
                <w:rFonts w:ascii="Century Gothic" w:hAnsi="Century Gothic"/>
                <w:color w:val="000000" w:themeColor="text1"/>
                <w:sz w:val="14"/>
                <w:szCs w:val="14"/>
              </w:rPr>
            </w:pPr>
          </w:p>
        </w:tc>
        <w:tc>
          <w:tcPr>
            <w:tcW w:w="2258"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Separation of words with </w:t>
            </w:r>
            <w:r w:rsidRPr="00FF2690">
              <w:rPr>
                <w:rFonts w:ascii="Century Gothic" w:hAnsi="Century Gothic"/>
                <w:b/>
                <w:color w:val="000000" w:themeColor="text1"/>
                <w:sz w:val="14"/>
                <w:szCs w:val="14"/>
              </w:rPr>
              <w:t>spaces</w:t>
            </w:r>
            <w:r w:rsidRPr="00FF2690">
              <w:rPr>
                <w:rFonts w:ascii="Century Gothic" w:hAnsi="Century Gothic"/>
                <w:color w:val="000000" w:themeColor="text1"/>
                <w:sz w:val="14"/>
                <w:szCs w:val="14"/>
              </w:rPr>
              <w:t>.</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Introduction to </w:t>
            </w:r>
            <w:r w:rsidRPr="00FF2690">
              <w:rPr>
                <w:rFonts w:ascii="Century Gothic" w:hAnsi="Century Gothic"/>
                <w:b/>
                <w:color w:val="000000" w:themeColor="text1"/>
                <w:sz w:val="14"/>
                <w:szCs w:val="14"/>
              </w:rPr>
              <w:t>capital letters</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full stops</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question marks</w:t>
            </w:r>
            <w:r w:rsidRPr="00FF2690">
              <w:rPr>
                <w:rFonts w:ascii="Century Gothic" w:hAnsi="Century Gothic"/>
                <w:color w:val="000000" w:themeColor="text1"/>
                <w:sz w:val="14"/>
                <w:szCs w:val="14"/>
              </w:rPr>
              <w:t xml:space="preserve"> &amp; </w:t>
            </w:r>
            <w:r w:rsidRPr="00FF2690">
              <w:rPr>
                <w:rFonts w:ascii="Century Gothic" w:hAnsi="Century Gothic"/>
                <w:b/>
                <w:color w:val="000000" w:themeColor="text1"/>
                <w:sz w:val="14"/>
                <w:szCs w:val="14"/>
              </w:rPr>
              <w:t>exclamation marks</w:t>
            </w:r>
            <w:r w:rsidRPr="00FF2690">
              <w:rPr>
                <w:rFonts w:ascii="Century Gothic" w:hAnsi="Century Gothic"/>
                <w:color w:val="000000" w:themeColor="text1"/>
                <w:sz w:val="14"/>
                <w:szCs w:val="14"/>
              </w:rPr>
              <w:t xml:space="preserve"> to demarcate sentences. </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Capital letters for names and the </w:t>
            </w:r>
            <w:r w:rsidRPr="00FF2690">
              <w:rPr>
                <w:rFonts w:ascii="Century Gothic" w:hAnsi="Century Gothic"/>
                <w:b/>
                <w:color w:val="000000" w:themeColor="text1"/>
                <w:sz w:val="14"/>
                <w:szCs w:val="14"/>
              </w:rPr>
              <w:t>personal pronoun</w:t>
            </w:r>
            <w:r w:rsidRPr="00FF2690">
              <w:rPr>
                <w:rFonts w:ascii="Century Gothic" w:hAnsi="Century Gothic"/>
                <w:color w:val="000000" w:themeColor="text1"/>
                <w:sz w:val="14"/>
                <w:szCs w:val="14"/>
              </w:rPr>
              <w:t xml:space="preserve"> I.</w:t>
            </w:r>
          </w:p>
          <w:p w:rsidR="004A3454" w:rsidRPr="00FF2690" w:rsidRDefault="004A3454" w:rsidP="0045118B">
            <w:pPr>
              <w:rPr>
                <w:rFonts w:ascii="Century Gothic" w:hAnsi="Century Gothic"/>
                <w:color w:val="000000" w:themeColor="text1"/>
                <w:sz w:val="14"/>
                <w:szCs w:val="14"/>
              </w:rPr>
            </w:pPr>
          </w:p>
        </w:tc>
        <w:tc>
          <w:tcPr>
            <w:tcW w:w="2258"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w:t>
            </w:r>
            <w:r w:rsidRPr="00FF2690">
              <w:rPr>
                <w:rFonts w:ascii="Century Gothic" w:hAnsi="Century Gothic"/>
                <w:b/>
                <w:color w:val="000000" w:themeColor="text1"/>
                <w:sz w:val="14"/>
                <w:szCs w:val="14"/>
              </w:rPr>
              <w:t>capital letters</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full stops</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question marks</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exclamation marks</w:t>
            </w:r>
            <w:r w:rsidRPr="00FF2690">
              <w:rPr>
                <w:rFonts w:ascii="Century Gothic" w:hAnsi="Century Gothic"/>
                <w:color w:val="000000" w:themeColor="text1"/>
                <w:sz w:val="14"/>
                <w:szCs w:val="14"/>
              </w:rPr>
              <w:t xml:space="preserve"> to demarcate sentences.</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b/>
                <w:color w:val="000000" w:themeColor="text1"/>
                <w:sz w:val="14"/>
                <w:szCs w:val="14"/>
              </w:rPr>
              <w:t>Commas</w:t>
            </w:r>
            <w:r w:rsidRPr="00FF2690">
              <w:rPr>
                <w:rFonts w:ascii="Century Gothic" w:hAnsi="Century Gothic"/>
                <w:color w:val="000000" w:themeColor="text1"/>
                <w:sz w:val="14"/>
                <w:szCs w:val="14"/>
              </w:rPr>
              <w:t xml:space="preserve"> to separate items in a list.</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b/>
                <w:color w:val="000000" w:themeColor="text1"/>
                <w:sz w:val="14"/>
                <w:szCs w:val="14"/>
              </w:rPr>
              <w:t>Apostrophes</w:t>
            </w:r>
            <w:r w:rsidRPr="00FF2690">
              <w:rPr>
                <w:rFonts w:ascii="Century Gothic" w:hAnsi="Century Gothic"/>
                <w:color w:val="000000" w:themeColor="text1"/>
                <w:sz w:val="14"/>
                <w:szCs w:val="14"/>
              </w:rPr>
              <w:t xml:space="preserve"> to mark where letters are missing in spelling &amp; to mark singular possession in nouns.</w:t>
            </w:r>
          </w:p>
        </w:tc>
        <w:tc>
          <w:tcPr>
            <w:tcW w:w="2258"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Introduction to </w:t>
            </w:r>
            <w:r w:rsidRPr="00FF2690">
              <w:rPr>
                <w:rFonts w:ascii="Century Gothic" w:hAnsi="Century Gothic"/>
                <w:b/>
                <w:color w:val="000000" w:themeColor="text1"/>
                <w:sz w:val="14"/>
                <w:szCs w:val="14"/>
              </w:rPr>
              <w:t>inverted commas</w:t>
            </w:r>
            <w:r w:rsidRPr="00FF2690">
              <w:rPr>
                <w:rFonts w:ascii="Century Gothic" w:hAnsi="Century Gothic"/>
                <w:color w:val="000000" w:themeColor="text1"/>
                <w:sz w:val="14"/>
                <w:szCs w:val="14"/>
              </w:rPr>
              <w:t xml:space="preserve"> to punctuate direct speech. </w:t>
            </w:r>
          </w:p>
        </w:tc>
        <w:tc>
          <w:tcPr>
            <w:tcW w:w="2259"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w:t>
            </w:r>
            <w:r w:rsidRPr="00FF2690">
              <w:rPr>
                <w:rFonts w:ascii="Century Gothic" w:hAnsi="Century Gothic"/>
                <w:b/>
                <w:color w:val="000000" w:themeColor="text1"/>
                <w:sz w:val="14"/>
                <w:szCs w:val="14"/>
              </w:rPr>
              <w:t>inverted commas</w:t>
            </w:r>
            <w:r w:rsidRPr="00FF2690">
              <w:rPr>
                <w:rFonts w:ascii="Century Gothic" w:hAnsi="Century Gothic"/>
                <w:color w:val="000000" w:themeColor="text1"/>
                <w:sz w:val="14"/>
                <w:szCs w:val="14"/>
              </w:rPr>
              <w:t xml:space="preserve"> and other punctuation to indicate direct speech.</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b/>
                <w:color w:val="000000" w:themeColor="text1"/>
                <w:sz w:val="14"/>
                <w:szCs w:val="14"/>
              </w:rPr>
              <w:t>Apostrophes</w:t>
            </w:r>
            <w:r w:rsidRPr="00FF2690">
              <w:rPr>
                <w:rFonts w:ascii="Century Gothic" w:hAnsi="Century Gothic"/>
                <w:color w:val="000000" w:themeColor="text1"/>
                <w:sz w:val="14"/>
                <w:szCs w:val="14"/>
              </w:rPr>
              <w:t xml:space="preserve"> to mark plural possession.</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commas after </w:t>
            </w:r>
            <w:r w:rsidRPr="00FF2690">
              <w:rPr>
                <w:rFonts w:ascii="Century Gothic" w:hAnsi="Century Gothic"/>
                <w:b/>
                <w:color w:val="000000" w:themeColor="text1"/>
                <w:sz w:val="14"/>
                <w:szCs w:val="14"/>
              </w:rPr>
              <w:t>fronted adverbials</w:t>
            </w:r>
            <w:r w:rsidRPr="00FF2690">
              <w:rPr>
                <w:rFonts w:ascii="Century Gothic" w:hAnsi="Century Gothic"/>
                <w:color w:val="000000" w:themeColor="text1"/>
                <w:sz w:val="14"/>
                <w:szCs w:val="14"/>
              </w:rPr>
              <w:t xml:space="preserve">. </w:t>
            </w:r>
          </w:p>
        </w:tc>
        <w:tc>
          <w:tcPr>
            <w:tcW w:w="2259"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b/>
                <w:color w:val="000000" w:themeColor="text1"/>
                <w:sz w:val="14"/>
                <w:szCs w:val="14"/>
              </w:rPr>
              <w:t>Brackets</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dashes</w:t>
            </w:r>
            <w:r w:rsidRPr="00FF2690">
              <w:rPr>
                <w:rFonts w:ascii="Century Gothic" w:hAnsi="Century Gothic"/>
                <w:color w:val="000000" w:themeColor="text1"/>
                <w:sz w:val="14"/>
                <w:szCs w:val="14"/>
              </w:rPr>
              <w:t xml:space="preserve"> or </w:t>
            </w:r>
            <w:r w:rsidRPr="00FF2690">
              <w:rPr>
                <w:rFonts w:ascii="Century Gothic" w:hAnsi="Century Gothic"/>
                <w:b/>
                <w:color w:val="000000" w:themeColor="text1"/>
                <w:sz w:val="14"/>
                <w:szCs w:val="14"/>
              </w:rPr>
              <w:t>commas</w:t>
            </w:r>
            <w:r w:rsidRPr="00FF2690">
              <w:rPr>
                <w:rFonts w:ascii="Century Gothic" w:hAnsi="Century Gothic"/>
                <w:color w:val="000000" w:themeColor="text1"/>
                <w:sz w:val="14"/>
                <w:szCs w:val="14"/>
              </w:rPr>
              <w:t xml:space="preserve"> to indicate parenthesis.</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w:t>
            </w:r>
            <w:r w:rsidRPr="00FF2690">
              <w:rPr>
                <w:rFonts w:ascii="Century Gothic" w:hAnsi="Century Gothic"/>
                <w:b/>
                <w:color w:val="000000" w:themeColor="text1"/>
                <w:sz w:val="14"/>
                <w:szCs w:val="14"/>
              </w:rPr>
              <w:t>commas</w:t>
            </w:r>
            <w:r w:rsidRPr="00FF2690">
              <w:rPr>
                <w:rFonts w:ascii="Century Gothic" w:hAnsi="Century Gothic"/>
                <w:color w:val="000000" w:themeColor="text1"/>
                <w:sz w:val="14"/>
                <w:szCs w:val="14"/>
              </w:rPr>
              <w:t xml:space="preserve"> to clarify meaning or avoid ambiguity. </w:t>
            </w:r>
          </w:p>
        </w:tc>
        <w:tc>
          <w:tcPr>
            <w:tcW w:w="2259" w:type="dxa"/>
          </w:tcPr>
          <w:p w:rsidR="004A3454" w:rsidRPr="00FF2690" w:rsidRDefault="004A3454" w:rsidP="0045118B">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w:t>
            </w:r>
            <w:r w:rsidRPr="00FF2690">
              <w:rPr>
                <w:rFonts w:ascii="Century Gothic" w:hAnsi="Century Gothic"/>
                <w:b/>
                <w:color w:val="000000" w:themeColor="text1"/>
                <w:sz w:val="14"/>
                <w:szCs w:val="14"/>
              </w:rPr>
              <w:t>semi-colon</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colon</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dash</w:t>
            </w:r>
            <w:r w:rsidRPr="00FF2690">
              <w:rPr>
                <w:rFonts w:ascii="Century Gothic" w:hAnsi="Century Gothic"/>
                <w:color w:val="000000" w:themeColor="text1"/>
                <w:sz w:val="14"/>
                <w:szCs w:val="14"/>
              </w:rPr>
              <w:t xml:space="preserve"> to mark the boundary between independent clauses.</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the </w:t>
            </w:r>
            <w:r w:rsidRPr="00FF2690">
              <w:rPr>
                <w:rFonts w:ascii="Century Gothic" w:hAnsi="Century Gothic"/>
                <w:b/>
                <w:color w:val="000000" w:themeColor="text1"/>
                <w:sz w:val="14"/>
                <w:szCs w:val="14"/>
              </w:rPr>
              <w:t>colon</w:t>
            </w:r>
            <w:r w:rsidRPr="00FF2690">
              <w:rPr>
                <w:rFonts w:ascii="Century Gothic" w:hAnsi="Century Gothic"/>
                <w:color w:val="000000" w:themeColor="text1"/>
                <w:sz w:val="14"/>
                <w:szCs w:val="14"/>
              </w:rPr>
              <w:t xml:space="preserve"> to introduce a list and use of </w:t>
            </w:r>
            <w:r w:rsidRPr="00FF2690">
              <w:rPr>
                <w:rFonts w:ascii="Century Gothic" w:hAnsi="Century Gothic"/>
                <w:b/>
                <w:color w:val="000000" w:themeColor="text1"/>
                <w:sz w:val="14"/>
                <w:szCs w:val="14"/>
              </w:rPr>
              <w:t>semi-colon</w:t>
            </w:r>
            <w:r w:rsidRPr="00FF2690">
              <w:rPr>
                <w:rFonts w:ascii="Century Gothic" w:hAnsi="Century Gothic"/>
                <w:color w:val="000000" w:themeColor="text1"/>
                <w:sz w:val="14"/>
                <w:szCs w:val="14"/>
              </w:rPr>
              <w:t xml:space="preserve"> within lists.</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Punctuation of</w:t>
            </w:r>
            <w:r w:rsidRPr="00FF2690">
              <w:rPr>
                <w:rFonts w:ascii="Century Gothic" w:hAnsi="Century Gothic"/>
                <w:b/>
                <w:color w:val="000000" w:themeColor="text1"/>
                <w:sz w:val="14"/>
                <w:szCs w:val="14"/>
              </w:rPr>
              <w:t xml:space="preserve"> bullet points </w:t>
            </w:r>
            <w:r w:rsidRPr="00FF2690">
              <w:rPr>
                <w:rFonts w:ascii="Century Gothic" w:hAnsi="Century Gothic"/>
                <w:color w:val="000000" w:themeColor="text1"/>
                <w:sz w:val="14"/>
                <w:szCs w:val="14"/>
              </w:rPr>
              <w:t>to list information.</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How </w:t>
            </w:r>
            <w:r w:rsidRPr="00FF2690">
              <w:rPr>
                <w:rFonts w:ascii="Century Gothic" w:hAnsi="Century Gothic"/>
                <w:b/>
                <w:color w:val="000000" w:themeColor="text1"/>
                <w:sz w:val="14"/>
                <w:szCs w:val="14"/>
              </w:rPr>
              <w:t>hyphens</w:t>
            </w:r>
            <w:r w:rsidRPr="00FF2690">
              <w:rPr>
                <w:rFonts w:ascii="Century Gothic" w:hAnsi="Century Gothic"/>
                <w:color w:val="000000" w:themeColor="text1"/>
                <w:sz w:val="14"/>
                <w:szCs w:val="14"/>
              </w:rPr>
              <w:t xml:space="preserve"> can be used to avoid ambiguity. </w:t>
            </w:r>
          </w:p>
        </w:tc>
      </w:tr>
      <w:tr w:rsidR="004A3454" w:rsidRPr="00FF2690" w:rsidTr="0045118B">
        <w:tc>
          <w:tcPr>
            <w:tcW w:w="2258" w:type="dxa"/>
            <w:vMerge/>
          </w:tcPr>
          <w:p w:rsidR="004A3454" w:rsidRPr="00FF2690" w:rsidRDefault="004A3454" w:rsidP="0045118B">
            <w:pPr>
              <w:rPr>
                <w:rFonts w:ascii="Century Gothic" w:hAnsi="Century Gothic"/>
                <w:color w:val="000000" w:themeColor="text1"/>
                <w:sz w:val="14"/>
                <w:szCs w:val="14"/>
              </w:rPr>
            </w:pPr>
          </w:p>
        </w:tc>
        <w:tc>
          <w:tcPr>
            <w:tcW w:w="2258" w:type="dxa"/>
          </w:tcPr>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u w:val="single"/>
              </w:rPr>
              <w:t>Terminology</w:t>
            </w:r>
          </w:p>
          <w:p w:rsidR="004A3454" w:rsidRPr="00FF2690" w:rsidRDefault="004A3454" w:rsidP="004A3454">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letter, capital letter</w:t>
            </w:r>
          </w:p>
          <w:p w:rsidR="004A3454" w:rsidRPr="00FF2690" w:rsidRDefault="004A3454" w:rsidP="004A3454">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word, singular, plural</w:t>
            </w:r>
          </w:p>
          <w:p w:rsidR="004A3454" w:rsidRPr="00FF2690" w:rsidRDefault="004A3454" w:rsidP="004A3454">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sentence</w:t>
            </w:r>
          </w:p>
          <w:p w:rsidR="004A3454" w:rsidRPr="00FF2690" w:rsidRDefault="004A3454" w:rsidP="004A3454">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punctuation, full stop, question mark, exclamation mark</w:t>
            </w:r>
          </w:p>
        </w:tc>
        <w:tc>
          <w:tcPr>
            <w:tcW w:w="2258" w:type="dxa"/>
          </w:tcPr>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u w:val="single"/>
              </w:rPr>
              <w:t>Terminology</w:t>
            </w:r>
          </w:p>
          <w:p w:rsidR="004A3454" w:rsidRPr="00FF2690" w:rsidRDefault="004A3454" w:rsidP="004A3454">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noun, noun phrase</w:t>
            </w:r>
          </w:p>
          <w:p w:rsidR="004A3454" w:rsidRPr="00FF2690" w:rsidRDefault="004A3454" w:rsidP="004A3454">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statement, question, exclamation, command</w:t>
            </w:r>
          </w:p>
          <w:p w:rsidR="004A3454" w:rsidRPr="00FF2690" w:rsidRDefault="004A3454" w:rsidP="004A3454">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compound, suffix</w:t>
            </w:r>
          </w:p>
          <w:p w:rsidR="004A3454" w:rsidRPr="00FF2690" w:rsidRDefault="004A3454" w:rsidP="004A3454">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adjective, adverb, verb</w:t>
            </w:r>
          </w:p>
          <w:p w:rsidR="004A3454" w:rsidRPr="00FF2690" w:rsidRDefault="004A3454" w:rsidP="004A3454">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tense (past, present)</w:t>
            </w:r>
          </w:p>
          <w:p w:rsidR="004A3454" w:rsidRPr="00FF2690" w:rsidRDefault="004A3454" w:rsidP="004A3454">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apostrophe, comma</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p>
        </w:tc>
        <w:tc>
          <w:tcPr>
            <w:tcW w:w="2258" w:type="dxa"/>
          </w:tcPr>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 </w:t>
            </w:r>
            <w:r w:rsidRPr="00FF2690">
              <w:rPr>
                <w:rFonts w:ascii="Century Gothic" w:hAnsi="Century Gothic"/>
                <w:color w:val="000000" w:themeColor="text1"/>
                <w:sz w:val="14"/>
                <w:szCs w:val="14"/>
                <w:u w:val="single"/>
              </w:rPr>
              <w:t>Terminology</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preposition, conjunction</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word family, prefix</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clause, subordinate clause,</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direct speech</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consonant, consonant letter vowel, vowel letter</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inverted commas (or ‘speech marks’)</w:t>
            </w:r>
          </w:p>
        </w:tc>
        <w:tc>
          <w:tcPr>
            <w:tcW w:w="2259" w:type="dxa"/>
          </w:tcPr>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u w:val="single"/>
              </w:rPr>
              <w:t>Terminology</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determiner</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pronoun, possessive pronoun</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adverbial </w:t>
            </w:r>
          </w:p>
          <w:p w:rsidR="004A3454" w:rsidRPr="00FF2690" w:rsidRDefault="004A3454" w:rsidP="0045118B">
            <w:pPr>
              <w:rPr>
                <w:rFonts w:ascii="Century Gothic" w:hAnsi="Century Gothic"/>
                <w:color w:val="000000" w:themeColor="text1"/>
                <w:sz w:val="14"/>
                <w:szCs w:val="14"/>
              </w:rPr>
            </w:pPr>
          </w:p>
          <w:p w:rsidR="004A3454" w:rsidRPr="00FF2690" w:rsidRDefault="004A3454" w:rsidP="0045118B">
            <w:pPr>
              <w:rPr>
                <w:rFonts w:ascii="Century Gothic" w:hAnsi="Century Gothic"/>
                <w:color w:val="000000" w:themeColor="text1"/>
                <w:sz w:val="14"/>
                <w:szCs w:val="14"/>
              </w:rPr>
            </w:pPr>
          </w:p>
        </w:tc>
        <w:tc>
          <w:tcPr>
            <w:tcW w:w="2259" w:type="dxa"/>
          </w:tcPr>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u w:val="single"/>
              </w:rPr>
              <w:t>Terminology</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modal verb, relative pronoun</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relative clause</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parenthesis, bracket, dash</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cohesion, ambiguity</w:t>
            </w:r>
          </w:p>
          <w:p w:rsidR="004A3454" w:rsidRPr="00FF2690" w:rsidRDefault="004A3454" w:rsidP="0045118B">
            <w:pPr>
              <w:rPr>
                <w:rFonts w:ascii="Century Gothic" w:hAnsi="Century Gothic"/>
                <w:color w:val="000000" w:themeColor="text1"/>
                <w:sz w:val="14"/>
                <w:szCs w:val="14"/>
              </w:rPr>
            </w:pPr>
          </w:p>
        </w:tc>
        <w:tc>
          <w:tcPr>
            <w:tcW w:w="2259" w:type="dxa"/>
          </w:tcPr>
          <w:p w:rsidR="004A3454" w:rsidRPr="00FF2690" w:rsidRDefault="004A3454" w:rsidP="0045118B">
            <w:pPr>
              <w:rPr>
                <w:rFonts w:ascii="Century Gothic" w:hAnsi="Century Gothic"/>
                <w:color w:val="000000" w:themeColor="text1"/>
                <w:sz w:val="14"/>
                <w:szCs w:val="14"/>
              </w:rPr>
            </w:pPr>
            <w:r w:rsidRPr="00FF2690">
              <w:rPr>
                <w:rFonts w:ascii="Century Gothic" w:hAnsi="Century Gothic"/>
                <w:color w:val="000000" w:themeColor="text1"/>
                <w:sz w:val="14"/>
                <w:szCs w:val="14"/>
                <w:u w:val="single"/>
              </w:rPr>
              <w:t>Terminology</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subject, object</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active, passive</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synonym, antonym</w:t>
            </w:r>
          </w:p>
          <w:p w:rsidR="004A3454" w:rsidRPr="00FF2690" w:rsidRDefault="004A3454" w:rsidP="004A345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ellipsis, hyphen, colon, semi-colon, bullet points</w:t>
            </w:r>
          </w:p>
          <w:p w:rsidR="004A3454" w:rsidRPr="00FF2690" w:rsidRDefault="004A3454" w:rsidP="0045118B">
            <w:pPr>
              <w:rPr>
                <w:rFonts w:ascii="Century Gothic" w:hAnsi="Century Gothic"/>
                <w:color w:val="000000" w:themeColor="text1"/>
                <w:sz w:val="14"/>
                <w:szCs w:val="14"/>
              </w:rPr>
            </w:pPr>
            <w:r w:rsidRPr="00FF2690">
              <w:rPr>
                <w:rFonts w:ascii="Century Gothic" w:hAnsi="Century Gothic"/>
                <w:noProof/>
                <w:color w:val="000000" w:themeColor="text1"/>
                <w:lang w:eastAsia="en-GB"/>
              </w:rPr>
              <w:drawing>
                <wp:anchor distT="0" distB="0" distL="114300" distR="114300" simplePos="0" relativeHeight="251659264" behindDoc="0" locked="0" layoutInCell="1" allowOverlap="1" wp14:anchorId="34EBCD84" wp14:editId="553809EF">
                  <wp:simplePos x="0" y="0"/>
                  <wp:positionH relativeFrom="column">
                    <wp:posOffset>746125</wp:posOffset>
                  </wp:positionH>
                  <wp:positionV relativeFrom="paragraph">
                    <wp:posOffset>449580</wp:posOffset>
                  </wp:positionV>
                  <wp:extent cx="626514" cy="60120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6514" cy="601200"/>
                          </a:xfrm>
                          <a:prstGeom prst="rect">
                            <a:avLst/>
                          </a:prstGeom>
                        </pic:spPr>
                      </pic:pic>
                    </a:graphicData>
                  </a:graphic>
                  <wp14:sizeRelH relativeFrom="page">
                    <wp14:pctWidth>0</wp14:pctWidth>
                  </wp14:sizeRelH>
                  <wp14:sizeRelV relativeFrom="page">
                    <wp14:pctHeight>0</wp14:pctHeight>
                  </wp14:sizeRelV>
                </wp:anchor>
              </w:drawing>
            </w:r>
          </w:p>
        </w:tc>
      </w:tr>
    </w:tbl>
    <w:p w:rsidR="00D61925" w:rsidRDefault="00D61925">
      <w:bookmarkStart w:id="0" w:name="_GoBack"/>
      <w:bookmarkEnd w:id="0"/>
    </w:p>
    <w:sectPr w:rsidR="00D61925" w:rsidSect="004A34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E7"/>
    <w:multiLevelType w:val="hybridMultilevel"/>
    <w:tmpl w:val="921221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3D11D0"/>
    <w:multiLevelType w:val="hybridMultilevel"/>
    <w:tmpl w:val="0A72FB5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54"/>
    <w:rsid w:val="004A3454"/>
    <w:rsid w:val="00D61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2017-08-23T22:09:00Z</dcterms:created>
  <dcterms:modified xsi:type="dcterms:W3CDTF">2017-08-23T22:09:00Z</dcterms:modified>
</cp:coreProperties>
</file>