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32"/>
        <w:gridCol w:w="2239"/>
        <w:gridCol w:w="2227"/>
        <w:gridCol w:w="2226"/>
        <w:gridCol w:w="2228"/>
        <w:gridCol w:w="2227"/>
      </w:tblGrid>
      <w:tr w:rsidR="00B05A13" w:rsidRPr="00FF2690" w:rsidTr="0045118B">
        <w:tc>
          <w:tcPr>
            <w:tcW w:w="15809" w:type="dxa"/>
            <w:gridSpan w:val="7"/>
          </w:tcPr>
          <w:p w:rsidR="00B05A13" w:rsidRPr="00FF2690" w:rsidRDefault="00B05A13" w:rsidP="0045118B">
            <w:pPr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Writing: composition</w:t>
            </w:r>
          </w:p>
        </w:tc>
      </w:tr>
      <w:tr w:rsidR="00B05A13" w:rsidRPr="00FF2690" w:rsidTr="0045118B">
        <w:tc>
          <w:tcPr>
            <w:tcW w:w="2258" w:type="dxa"/>
          </w:tcPr>
          <w:p w:rsidR="00B05A13" w:rsidRPr="00FF2690" w:rsidRDefault="00B05A13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Rec/ELG</w:t>
            </w:r>
          </w:p>
        </w:tc>
        <w:tc>
          <w:tcPr>
            <w:tcW w:w="2258" w:type="dxa"/>
          </w:tcPr>
          <w:p w:rsidR="00B05A13" w:rsidRPr="00FF2690" w:rsidRDefault="00B05A13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Y1</w:t>
            </w:r>
          </w:p>
        </w:tc>
        <w:tc>
          <w:tcPr>
            <w:tcW w:w="2258" w:type="dxa"/>
          </w:tcPr>
          <w:p w:rsidR="00B05A13" w:rsidRPr="00FF2690" w:rsidRDefault="00B05A13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Y2</w:t>
            </w:r>
          </w:p>
        </w:tc>
        <w:tc>
          <w:tcPr>
            <w:tcW w:w="2258" w:type="dxa"/>
          </w:tcPr>
          <w:p w:rsidR="00B05A13" w:rsidRPr="00FF2690" w:rsidRDefault="00B05A13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Y3</w:t>
            </w:r>
          </w:p>
        </w:tc>
        <w:tc>
          <w:tcPr>
            <w:tcW w:w="2259" w:type="dxa"/>
          </w:tcPr>
          <w:p w:rsidR="00B05A13" w:rsidRPr="00FF2690" w:rsidRDefault="00B05A13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Y4</w:t>
            </w:r>
          </w:p>
        </w:tc>
        <w:tc>
          <w:tcPr>
            <w:tcW w:w="2259" w:type="dxa"/>
          </w:tcPr>
          <w:p w:rsidR="00B05A13" w:rsidRPr="00FF2690" w:rsidRDefault="00B05A13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Y5</w:t>
            </w:r>
          </w:p>
        </w:tc>
        <w:tc>
          <w:tcPr>
            <w:tcW w:w="2259" w:type="dxa"/>
          </w:tcPr>
          <w:p w:rsidR="00B05A13" w:rsidRPr="00FF2690" w:rsidRDefault="00B05A13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Y6</w:t>
            </w:r>
          </w:p>
        </w:tc>
      </w:tr>
      <w:tr w:rsidR="00B05A13" w:rsidRPr="00FF2690" w:rsidTr="0045118B">
        <w:tc>
          <w:tcPr>
            <w:tcW w:w="2258" w:type="dxa"/>
            <w:vMerge w:val="restart"/>
            <w:vAlign w:val="center"/>
          </w:tcPr>
          <w:p w:rsidR="00B05A13" w:rsidRPr="00FF2690" w:rsidRDefault="00B05A13" w:rsidP="0045118B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Write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simple sentences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which can be read by themselves and others. </w:t>
            </w:r>
          </w:p>
          <w:p w:rsidR="00B05A13" w:rsidRPr="00FF2690" w:rsidRDefault="00B05A13" w:rsidP="0045118B">
            <w:pPr>
              <w:jc w:val="center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[Part of ELG]</w:t>
            </w:r>
          </w:p>
        </w:tc>
        <w:tc>
          <w:tcPr>
            <w:tcW w:w="2258" w:type="dxa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Develop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positive attitudes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towards &amp;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stamina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for writing by writing: </w:t>
            </w:r>
          </w:p>
          <w:p w:rsidR="00B05A13" w:rsidRPr="00FF2690" w:rsidRDefault="00B05A13" w:rsidP="00B05A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narratives about personal experiences and those of others (real and fictional)</w:t>
            </w:r>
          </w:p>
          <w:p w:rsidR="00B05A13" w:rsidRPr="00FF2690" w:rsidRDefault="00B05A13" w:rsidP="00B05A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about real events</w:t>
            </w:r>
          </w:p>
          <w:p w:rsidR="00B05A13" w:rsidRPr="00FF2690" w:rsidRDefault="00B05A13" w:rsidP="00B05A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poetry</w:t>
            </w:r>
          </w:p>
          <w:p w:rsidR="00B05A13" w:rsidRPr="00FF2690" w:rsidRDefault="00B05A13" w:rsidP="00B05A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for different purposes</w:t>
            </w:r>
          </w:p>
        </w:tc>
        <w:tc>
          <w:tcPr>
            <w:tcW w:w="2258" w:type="dxa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9" w:type="dxa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9" w:type="dxa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9" w:type="dxa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B05A13" w:rsidRPr="00FF2690" w:rsidTr="0045118B">
        <w:tc>
          <w:tcPr>
            <w:tcW w:w="2258" w:type="dxa"/>
            <w:vMerge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9" w:type="dxa"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9" w:type="dxa"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9" w:type="dxa"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</w:tr>
      <w:tr w:rsidR="00B05A13" w:rsidRPr="00FF2690" w:rsidTr="0045118B">
        <w:tc>
          <w:tcPr>
            <w:tcW w:w="2258" w:type="dxa"/>
            <w:vMerge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B05A13" w:rsidRPr="00FF2690" w:rsidRDefault="00B05A13" w:rsidP="0045118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Plan writing</w:t>
            </w:r>
          </w:p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Say out loud what they are going to write about</w:t>
            </w:r>
          </w:p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B05A13" w:rsidRPr="00FF2690" w:rsidRDefault="00B05A13" w:rsidP="0045118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Plan writing </w:t>
            </w:r>
          </w:p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Plan or say out loud what they are going to write about </w:t>
            </w:r>
          </w:p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Write idea and/or key words including new vocab.</w:t>
            </w:r>
          </w:p>
        </w:tc>
        <w:tc>
          <w:tcPr>
            <w:tcW w:w="4517" w:type="dxa"/>
            <w:gridSpan w:val="2"/>
            <w:tcBorders>
              <w:bottom w:val="single" w:sz="4" w:space="0" w:color="auto"/>
            </w:tcBorders>
          </w:tcPr>
          <w:p w:rsidR="00B05A13" w:rsidRPr="00FF2690" w:rsidRDefault="00B05A13" w:rsidP="0045118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Plan writing</w:t>
            </w:r>
          </w:p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Discuss writing similar to that which they are planning to write in order to understand and learn from its structure, vocabulary and grammar.</w:t>
            </w:r>
          </w:p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Discuss and record ideas.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</w:tcPr>
          <w:p w:rsidR="00B05A13" w:rsidRPr="00FF2690" w:rsidRDefault="00B05A13" w:rsidP="0045118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Plan writing</w:t>
            </w:r>
          </w:p>
          <w:p w:rsidR="00B05A13" w:rsidRPr="00FF2690" w:rsidRDefault="00B05A13" w:rsidP="00B05A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Identify audience and purpose, selecting appropriate form and use other similar writing as model</w:t>
            </w:r>
          </w:p>
          <w:p w:rsidR="00B05A13" w:rsidRPr="00FF2690" w:rsidRDefault="00B05A13" w:rsidP="00B05A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Note and develop initial ideas, drawing on reading &amp; research where necessary </w:t>
            </w:r>
          </w:p>
          <w:p w:rsidR="00B05A13" w:rsidRPr="00FF2690" w:rsidRDefault="00B05A13" w:rsidP="00B05A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In writing narratives, consider how authors have developed characters and settings in what pupils have read, listened to &amp; seen performed</w:t>
            </w:r>
          </w:p>
        </w:tc>
      </w:tr>
      <w:tr w:rsidR="00B05A13" w:rsidRPr="00FF2690" w:rsidTr="0045118B">
        <w:tc>
          <w:tcPr>
            <w:tcW w:w="2258" w:type="dxa"/>
            <w:vMerge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9" w:type="dxa"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9" w:type="dxa"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9" w:type="dxa"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</w:tr>
      <w:tr w:rsidR="00B05A13" w:rsidRPr="00FF2690" w:rsidTr="0045118B">
        <w:tc>
          <w:tcPr>
            <w:tcW w:w="2258" w:type="dxa"/>
            <w:vMerge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B05A13" w:rsidRPr="00FF2690" w:rsidRDefault="00B05A13" w:rsidP="0045118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Drafting and writing</w:t>
            </w:r>
          </w:p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Compose a sentence orally before writing.</w:t>
            </w:r>
          </w:p>
        </w:tc>
        <w:tc>
          <w:tcPr>
            <w:tcW w:w="2258" w:type="dxa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7" w:type="dxa"/>
            <w:gridSpan w:val="2"/>
          </w:tcPr>
          <w:p w:rsidR="00B05A13" w:rsidRPr="00FF2690" w:rsidRDefault="00B05A13" w:rsidP="0045118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Drafting and writing</w:t>
            </w:r>
          </w:p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Compose &amp; rehearse sentences orally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(including dialogue), progressively building a varied &amp; rich vocabulary &amp; increasing range of sentence structures. </w:t>
            </w:r>
          </w:p>
        </w:tc>
        <w:tc>
          <w:tcPr>
            <w:tcW w:w="4518" w:type="dxa"/>
            <w:gridSpan w:val="2"/>
          </w:tcPr>
          <w:p w:rsidR="00B05A13" w:rsidRPr="00FF2690" w:rsidRDefault="00B05A13" w:rsidP="0045118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Drafting and writing</w:t>
            </w:r>
          </w:p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Select appropriate grammar and vocab,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understanding how such choices can change and enhance meaning</w:t>
            </w:r>
          </w:p>
        </w:tc>
      </w:tr>
      <w:tr w:rsidR="00B05A13" w:rsidRPr="00FF2690" w:rsidTr="0045118B">
        <w:tc>
          <w:tcPr>
            <w:tcW w:w="2258" w:type="dxa"/>
            <w:vMerge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Sequence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sentences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to form short narratives.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Encapsulate what they want to say,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sentence by sentence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4517" w:type="dxa"/>
            <w:gridSpan w:val="2"/>
            <w:tcBorders>
              <w:bottom w:val="single" w:sz="4" w:space="0" w:color="auto"/>
            </w:tcBorders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Organise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paragraphs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around a theme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Use a wide range of devices to build cohesion within and across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paragraphs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. </w:t>
            </w:r>
          </w:p>
        </w:tc>
      </w:tr>
      <w:tr w:rsidR="00B05A13" w:rsidRPr="00FF2690" w:rsidTr="0045118B">
        <w:tc>
          <w:tcPr>
            <w:tcW w:w="2258" w:type="dxa"/>
            <w:vMerge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7" w:type="dxa"/>
            <w:gridSpan w:val="2"/>
            <w:tcBorders>
              <w:bottom w:val="single" w:sz="4" w:space="0" w:color="auto"/>
            </w:tcBorders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Précis longer paragraphs. </w:t>
            </w:r>
          </w:p>
        </w:tc>
      </w:tr>
      <w:tr w:rsidR="00B05A13" w:rsidRPr="00FF2690" w:rsidTr="0045118B">
        <w:tc>
          <w:tcPr>
            <w:tcW w:w="2258" w:type="dxa"/>
            <w:vMerge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7" w:type="dxa"/>
            <w:gridSpan w:val="2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In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narratives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, create settings, characters &amp; plot</w:t>
            </w:r>
          </w:p>
        </w:tc>
        <w:tc>
          <w:tcPr>
            <w:tcW w:w="4518" w:type="dxa"/>
            <w:gridSpan w:val="2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In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narratives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, describe settings, characters and atmosphere and integrate dialogue to convey character and advance the action</w:t>
            </w:r>
          </w:p>
        </w:tc>
      </w:tr>
      <w:tr w:rsidR="00B05A13" w:rsidRPr="00FF2690" w:rsidTr="0045118B">
        <w:tc>
          <w:tcPr>
            <w:tcW w:w="2258" w:type="dxa"/>
            <w:vMerge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7" w:type="dxa"/>
            <w:gridSpan w:val="2"/>
            <w:tcBorders>
              <w:bottom w:val="single" w:sz="4" w:space="0" w:color="auto"/>
            </w:tcBorders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In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non-narrative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material,  use simple organisational devices such as headings and sub-headings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Use further organisational and presentational devices to structure text and guide the reader (e.g. headings, bullet points, underlining).</w:t>
            </w:r>
          </w:p>
        </w:tc>
      </w:tr>
      <w:tr w:rsidR="00B05A13" w:rsidRPr="00FF2690" w:rsidTr="0045118B">
        <w:tc>
          <w:tcPr>
            <w:tcW w:w="2258" w:type="dxa"/>
            <w:vMerge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9" w:type="dxa"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9" w:type="dxa"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9" w:type="dxa"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</w:tr>
      <w:tr w:rsidR="00B05A13" w:rsidRPr="00FF2690" w:rsidTr="0045118B">
        <w:tc>
          <w:tcPr>
            <w:tcW w:w="2258" w:type="dxa"/>
            <w:vMerge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Make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additions, revision and corrections 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to their own writing by:</w:t>
            </w:r>
          </w:p>
          <w:p w:rsidR="00B05A13" w:rsidRPr="00FF2690" w:rsidRDefault="00B05A13" w:rsidP="00B05A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Evaluating their writing with the teacher or other pupils</w:t>
            </w:r>
          </w:p>
          <w:p w:rsidR="00B05A13" w:rsidRPr="00FF2690" w:rsidRDefault="00B05A13" w:rsidP="00B05A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Re-reading to check it makes sense and that verbs to indicate time are used correctly &amp; consistently, </w:t>
            </w:r>
            <w:proofErr w:type="spellStart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incl</w:t>
            </w:r>
            <w:proofErr w:type="spellEnd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verbs in the continuous form</w:t>
            </w:r>
          </w:p>
        </w:tc>
        <w:tc>
          <w:tcPr>
            <w:tcW w:w="4517" w:type="dxa"/>
            <w:gridSpan w:val="2"/>
            <w:tcBorders>
              <w:bottom w:val="single" w:sz="4" w:space="0" w:color="auto"/>
            </w:tcBorders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Evaluate &amp; edit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:</w:t>
            </w:r>
          </w:p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  <w:p w:rsidR="00B05A13" w:rsidRPr="00FF2690" w:rsidRDefault="00B05A13" w:rsidP="00B05A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Assess the effectiveness of their own and others’ writing and suggest improvements</w:t>
            </w:r>
          </w:p>
          <w:p w:rsidR="00B05A13" w:rsidRPr="00FF2690" w:rsidRDefault="00B05A13" w:rsidP="00B05A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Propose changes to grammar &amp; vocab to improve consistency, including the accurate use of pronouns in sentences 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Evaluate &amp; edit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:</w:t>
            </w:r>
          </w:p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  <w:p w:rsidR="00B05A13" w:rsidRPr="00FF2690" w:rsidRDefault="00B05A13" w:rsidP="00B05A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Assess the effectiveness of their own and others’ writing</w:t>
            </w:r>
          </w:p>
          <w:p w:rsidR="00B05A13" w:rsidRPr="00FF2690" w:rsidRDefault="00B05A13" w:rsidP="00B05A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Propose changes to grammar, vocab and punctuation to enhance effects and clarify meaning</w:t>
            </w:r>
          </w:p>
          <w:p w:rsidR="00B05A13" w:rsidRPr="00FF2690" w:rsidRDefault="00B05A13" w:rsidP="00B05A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Ensure the consistent and correct use of tense throughout a piece of writing</w:t>
            </w:r>
          </w:p>
          <w:p w:rsidR="00B05A13" w:rsidRPr="00FF2690" w:rsidRDefault="00B05A13" w:rsidP="00B05A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Ensure correct subject and verb agreement when using singular and plural, distinguishing between the language of speech and writing and choosing the appropriate register</w:t>
            </w:r>
          </w:p>
        </w:tc>
      </w:tr>
      <w:tr w:rsidR="00B05A13" w:rsidRPr="00FF2690" w:rsidTr="0045118B">
        <w:tc>
          <w:tcPr>
            <w:tcW w:w="2258" w:type="dxa"/>
            <w:vMerge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9" w:type="dxa"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9" w:type="dxa"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9" w:type="dxa"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</w:tr>
      <w:tr w:rsidR="00B05A13" w:rsidRPr="00FF2690" w:rsidTr="0045118B">
        <w:tc>
          <w:tcPr>
            <w:tcW w:w="2258" w:type="dxa"/>
            <w:vMerge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Re-read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what they have written to check that it makes sense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Proof read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to check for errors in spelling, grammar and punctuation</w:t>
            </w:r>
          </w:p>
        </w:tc>
        <w:tc>
          <w:tcPr>
            <w:tcW w:w="4517" w:type="dxa"/>
            <w:gridSpan w:val="2"/>
            <w:tcBorders>
              <w:bottom w:val="single" w:sz="4" w:space="0" w:color="auto"/>
            </w:tcBorders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Proof read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for spelling and punctuation errors.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Proof read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for spelling and punctuation errors.</w:t>
            </w:r>
          </w:p>
        </w:tc>
      </w:tr>
      <w:tr w:rsidR="00B05A13" w:rsidRPr="00FF2690" w:rsidTr="0045118B">
        <w:tc>
          <w:tcPr>
            <w:tcW w:w="2258" w:type="dxa"/>
            <w:vMerge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8" w:type="dxa"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9" w:type="dxa"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9" w:type="dxa"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  <w:tc>
          <w:tcPr>
            <w:tcW w:w="2259" w:type="dxa"/>
            <w:shd w:val="clear" w:color="auto" w:fill="000000" w:themeFill="text1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2"/>
                <w:szCs w:val="2"/>
              </w:rPr>
            </w:pPr>
          </w:p>
        </w:tc>
      </w:tr>
      <w:tr w:rsidR="00B05A13" w:rsidRPr="00FF2690" w:rsidTr="0045118B">
        <w:tc>
          <w:tcPr>
            <w:tcW w:w="2258" w:type="dxa"/>
            <w:vMerge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Discuss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what they have written with the teacher or other pupils.</w:t>
            </w:r>
          </w:p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Read aloud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their writing clearly enough to be heard by their peers and the teacher. </w:t>
            </w:r>
          </w:p>
        </w:tc>
        <w:tc>
          <w:tcPr>
            <w:tcW w:w="2258" w:type="dxa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Read aloud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their writing with appropriate intonation to make the meaning clear.</w:t>
            </w:r>
          </w:p>
        </w:tc>
        <w:tc>
          <w:tcPr>
            <w:tcW w:w="4517" w:type="dxa"/>
            <w:gridSpan w:val="2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Read aloud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their writing, to a group or whole class, using appropriate intonation and controlling the tone and volume so that the meaning is clear. </w:t>
            </w:r>
          </w:p>
        </w:tc>
        <w:tc>
          <w:tcPr>
            <w:tcW w:w="4518" w:type="dxa"/>
            <w:gridSpan w:val="2"/>
          </w:tcPr>
          <w:p w:rsidR="00B05A13" w:rsidRPr="00FF2690" w:rsidRDefault="00B05A13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5D8B18E" wp14:editId="35204EBB">
                  <wp:simplePos x="0" y="0"/>
                  <wp:positionH relativeFrom="column">
                    <wp:posOffset>2187682</wp:posOffset>
                  </wp:positionH>
                  <wp:positionV relativeFrom="paragraph">
                    <wp:posOffset>880110</wp:posOffset>
                  </wp:positionV>
                  <wp:extent cx="626514" cy="601200"/>
                  <wp:effectExtent l="0" t="0" r="254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ritin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514" cy="6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Perform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their own compositions, using appropriate intonation, volume, and movement so that meaning is clear.</w:t>
            </w:r>
          </w:p>
        </w:tc>
      </w:tr>
    </w:tbl>
    <w:p w:rsidR="00D61925" w:rsidRDefault="00D61925">
      <w:bookmarkStart w:id="0" w:name="_GoBack"/>
      <w:bookmarkEnd w:id="0"/>
    </w:p>
    <w:sectPr w:rsidR="00D61925" w:rsidSect="00B05A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15201"/>
    <w:multiLevelType w:val="hybridMultilevel"/>
    <w:tmpl w:val="943640F2"/>
    <w:lvl w:ilvl="0" w:tplc="242AA8FE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13"/>
    <w:rsid w:val="00B05A13"/>
    <w:rsid w:val="00D6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2017-08-23T22:09:00Z</dcterms:created>
  <dcterms:modified xsi:type="dcterms:W3CDTF">2017-08-23T22:10:00Z</dcterms:modified>
</cp:coreProperties>
</file>